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01.04.2024" bis zum "01.05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