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Teamspiele : Die 100 besten Gruppenspiele für Jugendliche und Erwachsene / Michael Birnthaler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Teamspiele : Die 100 besten Gruppenspiele für Jugendliche und 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Michael Birnthaler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Freies Geistesleben, 2013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253 S. : Ill., Fotogr.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978-3-7725-2538-4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N051962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Strategiespiele, sportliche Teamspiele, Bauprojekte, Expeditionen, Vertrauensspiele, Blindspiele, Orientierungsaufgaben, Geländespiele, Nachtaktionen, Abenteuerprojekte Michael Birnthaler stellt die 100 stärksten, spannendsten und kreativsten Spiele vor, durch die verblüffend leicht Kooperationsfähigkeit und Gemeinschaftsgefühl erübt werden können. Noch dazu bringen diese Spiele jede Menge Spass, Bewegung und Abwechslung! Ein wichtiger Begleiter für Freizeit, Schule, Erlebnispädagogik und Fortbildungen.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Birnthaler, Michael</w:t>
            </w:r>
          </w:p>
          <w:p>
            <w:pPr>
              <w:pBdr/>
              <w:spacing/>
              <w:rPr/>
            </w:pPr>
            <w:r>
              <w:rPr>
                <w:rFonts w:ascii="Arial" w:hAnsi="Arial" w:eastAsia="Arial" w:cs="Arial"/>
                <w:b w:val="0"/>
                <w:sz w:val="20"/>
              </w:rPr>
              <w:t xml:space="preserve">Baumann-Cole, Oliver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Natur</w:t>
            </w:r>
          </w:p>
          <w:p>
            <w:pPr>
              <w:pBdr/>
              <w:spacing/>
              <w:rPr>
                <w:rFonts w:ascii="Arial" w:hAnsi="Arial" w:eastAsia="Arial" w:cs="Arial"/>
                <w:b w:val="0"/>
                <w:sz w:val="20"/>
              </w:rPr>
            </w:pPr>
            <w:r>
              <w:rPr>
                <w:rFonts w:ascii="Arial" w:hAnsi="Arial" w:eastAsia="Arial" w:cs="Arial"/>
                <w:b w:val="0"/>
                <w:sz w:val="20"/>
              </w:rPr>
              <w:t xml:space="preserve">Erlebnispädagogik</w:t>
            </w:r>
          </w:p>
          <w:p>
            <w:pPr>
              <w:pBdr/>
              <w:spacing/>
              <w:rPr>
                <w:rFonts w:ascii="Arial" w:hAnsi="Arial" w:eastAsia="Arial" w:cs="Arial"/>
                <w:b w:val="0"/>
                <w:sz w:val="20"/>
              </w:rPr>
            </w:pPr>
            <w:r>
              <w:rPr>
                <w:rFonts w:ascii="Arial" w:hAnsi="Arial" w:eastAsia="Arial" w:cs="Arial"/>
                <w:b w:val="0"/>
                <w:sz w:val="20"/>
              </w:rPr>
              <w:t xml:space="preserve">Beispielsammlung</w:t>
            </w:r>
          </w:p>
          <w:p>
            <w:pPr>
              <w:pBdr/>
              <w:spacing/>
              <w:rPr/>
            </w:pPr>
            <w:r>
              <w:rPr>
                <w:rFonts w:ascii="Arial" w:hAnsi="Arial" w:eastAsia="Arial" w:cs="Arial"/>
                <w:b w:val="0"/>
                <w:sz w:val="20"/>
              </w:rPr>
              <w:t xml:space="preserve">Spiel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268.01 Spielpädagogik. Spielsammlung</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101062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268.01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B9</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