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Maxi Bamboleo / Jacques Zeimet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Maxi Bamboleo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Gruppenspiel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Mittelstufe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Jacques Zeimet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Schaffhausen : Betzold,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Spiel in Umhängetasche ; Durchmesser 75 cm (Platte) + Spielanleitung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N051447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Geschicklichkeitsspiel für Balance-Künstler&lt;br&gt;&lt;br&gt; Hier können 2 bis 6 Spieler mit der Schwerkraft jonglieren.  24 Holzteile liegen auf einer Platte mit einem Durchmesser von ca. 75 cm. In 35 cm Höhe wird diese Platte auf einer Korkkugel ausbalanciert, die auf einem Sockel steht. Die Spieler versuchen nun nach und nach die Holzteile von der Platte zu nehmen, wobei diese das Gleichgewicht halten muss. &lt;br&gt;&lt;br&gt;  Die Schwerkraft kennenlernen Beim Hin- und Herschwanken der Platte lernt man den Einfluss der Schwerkraft kennen. Es ist immer wieder aufregend, welche Schräglagen noch möglich sind, ohne dass die Platte kippt oder Teile herunterrutschen. Maxi Bamboleo ist ein Spiel, das Spieler wie Zuschauer gleichermassen fesselt.&lt;br&gt;&lt;br&gt; Inhalt:&lt;br&gt;  - 24 Holzteile&lt;br&gt; - Platte (Durchmesser 75 cm)&lt;br&gt; - Korkkugel&lt;br&gt; - Sockel&lt;br&gt; - Tasche zur Aufbewahrung&lt;br&gt; - Spielanleitung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Zeimet, Jacques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Gruppendynamisches Spiel</w:t>
            </w:r>
          </w:p>
          <w:p>
            <w:pPr>
              <w:pBdr/>
              <w:spacing/>
              <w:rPr>
                <w:rFonts w:ascii="Arial" w:hAnsi="Arial" w:eastAsia="Arial" w:cs="Arial"/>
                <w:b w:val="0"/>
                <w:sz w:val="20"/>
              </w:rPr>
            </w:pPr>
            <w:r>
              <w:rPr>
                <w:rFonts w:ascii="Arial" w:hAnsi="Arial" w:eastAsia="Arial" w:cs="Arial"/>
                <w:b w:val="0"/>
                <w:sz w:val="20"/>
              </w:rPr>
              <w:t xml:space="preserve">Geschicklichkeitsspiel</w:t>
            </w:r>
          </w:p>
          <w:p>
            <w:pPr>
              <w:pBdr/>
              <w:spacing/>
              <w:rPr/>
            </w:pPr>
            <w:r>
              <w:rPr>
                <w:rFonts w:ascii="Arial" w:hAnsi="Arial" w:eastAsia="Arial" w:cs="Arial"/>
                <w:b w:val="0"/>
                <w:sz w:val="20"/>
              </w:rPr>
              <w:t xml:space="preserve">Kommunikation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268.012 Gruppendynamische Spiele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1004320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K2</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14.05.2024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1001039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K2</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