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Balltransport</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Balltransport</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Mittelstufe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Rotkreuz ZG : Neuland, 2019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Ring, Flechtschnüre, Sockel, Ball, Augenbinden, Anleitung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N050820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Balltransport ist eine einfache Übung mit sehr grosser Wirkung. Sie bietet eine sehr gute Abbildung von Interaktionen und Abhängigkeiten, Rollen und Führung innerhalb von Systemen/Teams/Organisationen. Ziel ist es einen Ball (oder wahlweise auch ein rohes Ei) von einem Ausgangspunkt zu einem Zielpunkt zu transportieren. Ein Teil der Gruppe fungiert dabei als Führungsinstanz, der andere Teil als ausführendes Team. Nur durch geschicktes kommunizieren ist es möglich das Risiko, dass der Ball (das Ei) auf den Boden fällt zu minimieren. Zahlreiche wichtige Kommunikationsprozesse werden hier erlebbar gemacht. Inklusive einer detaillierten Anleitung mit verschiedenen Übungsvarianten und Auswertungsmöglichkeiten. Kleines Packmass (30x20x15cm), leicht transportierbar. &lt;br&gt; &lt;br&gt;Inhalt:&lt;br&gt;     1 Ring aus gehärtetem Edelstahl mit 8 robusten Flechtschnüren (3mm x 2m), 2 Sockel (Buche, zerlegbar), 1 Ball, 1 Holzei, 8 Augenbinden, 1 detaillierte Anleitung. Lieferung im Stoffbehälter.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Neuland AG (Herausgeber)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Kommunikation</w:t>
            </w:r>
          </w:p>
          <w:p>
            <w:pPr>
              <w:pBdr/>
              <w:spacing/>
              <w:rPr>
                <w:rFonts w:ascii="Arial" w:hAnsi="Arial" w:eastAsia="Arial" w:cs="Arial"/>
                <w:b w:val="0"/>
                <w:sz w:val="20"/>
              </w:rPr>
            </w:pPr>
            <w:r>
              <w:rPr>
                <w:rFonts w:ascii="Arial" w:hAnsi="Arial" w:eastAsia="Arial" w:cs="Arial"/>
                <w:b w:val="0"/>
                <w:sz w:val="20"/>
              </w:rPr>
              <w:t xml:space="preserve">Gruppendynamisches Spiel</w:t>
            </w:r>
          </w:p>
          <w:p>
            <w:pPr>
              <w:pBdr/>
              <w:spacing/>
              <w:rPr>
                <w:rFonts w:ascii="Arial" w:hAnsi="Arial" w:eastAsia="Arial" w:cs="Arial"/>
                <w:b w:val="0"/>
                <w:sz w:val="20"/>
              </w:rPr>
            </w:pPr>
            <w:r>
              <w:rPr>
                <w:rFonts w:ascii="Arial" w:hAnsi="Arial" w:eastAsia="Arial" w:cs="Arial"/>
                <w:b w:val="0"/>
                <w:sz w:val="20"/>
              </w:rPr>
              <w:t xml:space="preserve">Kooperatives Spiel</w:t>
            </w:r>
          </w:p>
          <w:p>
            <w:pPr>
              <w:pBdr/>
              <w:spacing/>
              <w:rPr>
                <w:rFonts w:ascii="Arial" w:hAnsi="Arial" w:eastAsia="Arial" w:cs="Arial"/>
                <w:b w:val="0"/>
                <w:sz w:val="20"/>
              </w:rPr>
            </w:pPr>
            <w:r>
              <w:rPr>
                <w:rFonts w:ascii="Arial" w:hAnsi="Arial" w:eastAsia="Arial" w:cs="Arial"/>
                <w:b w:val="0"/>
                <w:sz w:val="20"/>
              </w:rPr>
              <w:t xml:space="preserve">Gruppenspiel</w:t>
            </w:r>
          </w:p>
          <w:p>
            <w:pPr>
              <w:pBdr/>
              <w:spacing/>
              <w:rPr/>
            </w:pPr>
            <w:r>
              <w:rPr>
                <w:rFonts w:ascii="Arial" w:hAnsi="Arial" w:eastAsia="Arial" w:cs="Arial"/>
                <w:b w:val="0"/>
                <w:sz w:val="20"/>
              </w:rPr>
              <w:t xml:space="preserve">Teamentwicklung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268.012 Gruppendynamische 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1001648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B8</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1004242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B8</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