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Tower of Power / Neuland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Tower of Power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Neuland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Rotkreuz : Neuland,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Kran, 24 Flechtschnüre, 8 Bauelemente und Anleitung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N047260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einem abgegrenzten Bereich werden 8 Bauteile senkrecht stehend auf dem Boden verteilt. Jeder Teilnehmer greift ein Seilende (oder mehr, je nach Zahl der Akteure; bei Bedarf können auch einzelne Seile entfernt werden). Aufgabe ist es, gemeinsam den an den Seilen befestigten Kran zu steuern und damit die Bauteile aufeinander zu stellen, um so einen Turm zu bauen.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Neuland AG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Gruppendynamisches Spiel</w:t>
            </w:r>
          </w:p>
          <w:p>
            <w:pPr>
              <w:pBdr/>
              <w:spacing/>
              <w:rPr>
                <w:rFonts w:ascii="Arial" w:hAnsi="Arial" w:eastAsia="Arial" w:cs="Arial"/>
                <w:b w:val="0"/>
                <w:sz w:val="20"/>
              </w:rPr>
            </w:pPr>
            <w:r>
              <w:rPr>
                <w:rFonts w:ascii="Arial" w:hAnsi="Arial" w:eastAsia="Arial" w:cs="Arial"/>
                <w:b w:val="0"/>
                <w:sz w:val="20"/>
              </w:rPr>
              <w:t xml:space="preserve">Kooperatives Spiel</w:t>
            </w:r>
          </w:p>
          <w:p>
            <w:pPr>
              <w:pBdr/>
              <w:spacing/>
              <w:rPr>
                <w:rFonts w:ascii="Arial" w:hAnsi="Arial" w:eastAsia="Arial" w:cs="Arial"/>
                <w:b w:val="0"/>
                <w:sz w:val="20"/>
              </w:rPr>
            </w:pPr>
            <w:r>
              <w:rPr>
                <w:rFonts w:ascii="Arial" w:hAnsi="Arial" w:eastAsia="Arial" w:cs="Arial"/>
                <w:b w:val="0"/>
                <w:sz w:val="20"/>
              </w:rPr>
              <w:t xml:space="preserve">Teamentwicklung</w:t>
            </w:r>
          </w:p>
          <w:p>
            <w:pPr>
              <w:pBdr/>
              <w:spacing/>
              <w:rPr>
                <w:rFonts w:ascii="Arial" w:hAnsi="Arial" w:eastAsia="Arial" w:cs="Arial"/>
                <w:b w:val="0"/>
                <w:sz w:val="20"/>
              </w:rPr>
            </w:pPr>
            <w:r>
              <w:rPr>
                <w:rFonts w:ascii="Arial" w:hAnsi="Arial" w:eastAsia="Arial" w:cs="Arial"/>
                <w:b w:val="0"/>
                <w:sz w:val="20"/>
              </w:rPr>
              <w:t xml:space="preserve">Kommunikationstraining</w:t>
            </w:r>
          </w:p>
          <w:p>
            <w:pPr>
              <w:pBd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268.012 Gruppendynamische Spiele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1007914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1010463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1004827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1003342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1000511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1010615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1009686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1007913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