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Materialkoffer : Franziskus / Team Kirchliche Bibliotheken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 : Franziskus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Team Kirchliche Bibliotheken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Gegenstände zum Stationenweg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N042770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Herzstück dieses Materialkoffers ist die Erzählung "Franziskus – der Mann von Assisi" von J. Quadflieg und I. Gantschev.&lt;br&gt;Die Geschichte ist in zwölf Kapitel oder Stationen unterteilt, die je eine Erzählvorlage, einen Symbolgegenstand und eine kreative Vertiefung enthalten. Damit ist das Eintauchen in die Welt und das Leben des Kaufmannssohns und späteren Bettelmönchs von Assisi für Kinder aller Schulstufen möglich.&lt;br&gt;Weiter enthält der Koffer verschiedene Sach- und Bilderbücher, reichhaltiges Bildmaterial, CDs und DVDs mit Spiel- und Dokumentarfilmen sowie einem Bilderbuchkino.</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Marti, Dorothea (Zusammengestellt)</w:t>
            </w:r>
          </w:p>
          <w:p>
            <w:pPr>
              <w:pBdr/>
              <w:spacing/>
              <w:rPr/>
            </w:pPr>
            <w:r>
              <w:rPr>
                <w:rFonts w:ascii="Arial" w:hAnsi="Arial" w:eastAsia="Arial" w:cs="Arial"/>
                <w:b w:val="0"/>
                <w:sz w:val="20"/>
              </w:rPr>
              <w:t xml:space="preserve">Beyeler, Irene (Zusammengestellt)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Franziskus</w:t>
            </w:r>
          </w:p>
          <w:p>
            <w:pPr>
              <w:pBdr/>
              <w:spacing/>
              <w:rPr>
                <w:rFonts w:ascii="Arial" w:hAnsi="Arial" w:eastAsia="Arial" w:cs="Arial"/>
                <w:b w:val="0"/>
                <w:sz w:val="20"/>
              </w:rPr>
            </w:pPr>
            <w:r>
              <w:rPr>
                <w:rFonts w:ascii="Arial" w:hAnsi="Arial" w:eastAsia="Arial" w:cs="Arial"/>
                <w:b w:val="0"/>
                <w:sz w:val="20"/>
              </w:rPr>
              <w:t xml:space="preserve">Unterrichtsmaterial</w:t>
            </w:r>
          </w:p>
          <w:p>
            <w:pPr>
              <w:pBdr/>
              <w:spacing/>
              <w:rPr/>
            </w:pPr>
            <w:r>
              <w:rPr>
                <w:rFonts w:ascii="Arial" w:hAnsi="Arial" w:eastAsia="Arial" w:cs="Arial"/>
                <w:b w:val="0"/>
                <w:sz w:val="20"/>
              </w:rPr>
              <w:t xml:space="preserve">Sonnengesang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274.13 Franz von Assisi. Klara von Assisi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1006342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274.13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