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Jesus segnet die Kinder : Kamishibai Bildkartenset / Petra Lefin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Jesus segnet die Kinder : Kamishibai Bildkartenset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Kamishibai-Bildkarten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Petra Lefin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Don Bosco,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 Bildkarten : Ill., Bilder ; DIN A3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Bildkarten für unser Erzähltheater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4260179510496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N041387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Den ganzen Tag hat Jesus zu den Menschen gesprochen, nun ruhen er und seine Freunde am Brunnen aus. Da kommen Menschen aus der nahen Stadt mit ihren Kindern auf die Gruppe zu. Die Menschen möchten, dass Jesus ihre Kinder segnet. Die Jünger wollen sie wegschicken, weil Jesus doch so müde ist. Als Jesus das merkt, wird er richtig ärgerlich .. Mit diesem 12-teiligen Bildkartenset für das Erzähltheater Kamishibai erzählen Kinder im Kindergarten, in der Kinderkirche oder in der Grundschule die Geschichte aus dem Neuen Testament nach Markus 10,13-16.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Lefin, Petra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Kamishibai</w:t>
            </w:r>
          </w:p>
          <w:p>
            <w:pPr>
              <w:pBdr/>
              <w:spacing/>
              <w:rPr>
                <w:rFonts w:ascii="Arial" w:hAnsi="Arial" w:eastAsia="Arial" w:cs="Arial"/>
                <w:b w:val="0"/>
                <w:sz w:val="20"/>
              </w:rPr>
            </w:pPr>
            <w:r>
              <w:rPr>
                <w:rFonts w:ascii="Arial" w:hAnsi="Arial" w:eastAsia="Arial" w:cs="Arial"/>
                <w:b w:val="0"/>
                <w:sz w:val="20"/>
              </w:rPr>
              <w:t xml:space="preserve">Jesus von Nazareth</w:t>
            </w:r>
          </w:p>
          <w:p>
            <w:pPr>
              <w:pBdr/>
              <w:spacing/>
              <w:rPr>
                <w:rFonts w:ascii="Arial" w:hAnsi="Arial" w:eastAsia="Arial" w:cs="Arial"/>
                <w:b w:val="0"/>
                <w:sz w:val="20"/>
              </w:rPr>
            </w:pPr>
            <w:r>
              <w:rPr>
                <w:rFonts w:ascii="Arial" w:hAnsi="Arial" w:eastAsia="Arial" w:cs="Arial"/>
                <w:b w:val="0"/>
                <w:sz w:val="20"/>
              </w:rPr>
              <w:t xml:space="preserve">Kindersegnung</w:t>
            </w:r>
          </w:p>
          <w:p>
            <w:pPr>
              <w:pBdr/>
              <w:spacing/>
              <w:rPr/>
            </w:pPr>
            <w:r>
              <w:rPr>
                <w:rFonts w:ascii="Arial" w:hAnsi="Arial" w:eastAsia="Arial" w:cs="Arial"/>
                <w:b w:val="0"/>
                <w:sz w:val="20"/>
              </w:rPr>
              <w:t xml:space="preserve">Neues Testament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1004157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Neues Testament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Grün</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