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"Jahreszeiten"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Schneeflocke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978-3-314-01306-5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N040183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Wenn es Winter wird, versammeln sich im Himmel die Schneeflocken, um zur Erde zu fliegen. Jede hat ein Traumziel und so bleiben manche in der Nähe auf einem Baum oder einem Dach. Andere fliegen auf den höchsten Berg, damit jeder sie bewundern kann. Oder sie fliegen in ferne Länder, um etwas zu erleben. Die kleinste Schneeflocke aber sehnt sich nach Wärme und fliegt immer weiter, bis sie zu einer lieblichen Landschaft mit Häusern, Tieren und vor allem Kindern kommt. -  Die englische Bilderbuchkünstlerin Bernadette Watts hat diese leicht melancholische Geschichte über Vergänglichkeit und Neubeginn in gewohnter Weise in zarten Farben und mit feinem Strich illustriert, sodass selbst die kältesten Winterlandschaften etwas Heimeliges ausstrahlen.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Winter</w:t>
            </w:r>
          </w:p>
          <w:p>
            <w:pPr>
              <w:pBdr/>
              <w:spacing/>
              <w:rPr>
                <w:rFonts w:ascii="Arial" w:hAnsi="Arial" w:eastAsia="Arial" w:cs="Arial"/>
                <w:b w:val="0"/>
                <w:sz w:val="20"/>
              </w:rPr>
            </w:pPr>
            <w:r>
              <w:rPr>
                <w:rFonts w:ascii="Arial" w:hAnsi="Arial" w:eastAsia="Arial" w:cs="Arial"/>
                <w:b w:val="0"/>
                <w:sz w:val="20"/>
              </w:rPr>
              <w:t xml:space="preserve">Schneeflocke</w:t>
            </w:r>
          </w:p>
          <w:p>
            <w:pPr>
              <w:pBdr/>
              <w:spacing/>
              <w:rPr>
                <w:rFonts w:ascii="Arial" w:hAnsi="Arial" w:eastAsia="Arial" w:cs="Arial"/>
                <w:b w:val="0"/>
                <w:sz w:val="20"/>
              </w:rPr>
            </w:pPr>
            <w:r>
              <w:rPr>
                <w:rFonts w:ascii="Arial" w:hAnsi="Arial" w:eastAsia="Arial" w:cs="Arial"/>
                <w:b w:val="0"/>
                <w:sz w:val="20"/>
              </w:rPr>
              <w:t xml:space="preserve">Vergänglichkeit</w:t>
            </w:r>
          </w:p>
          <w:p>
            <w:pPr>
              <w:pBdr/>
              <w:spacing/>
              <w:rPr/>
            </w:pPr>
            <w:r>
              <w:rPr>
                <w:rFonts w:ascii="Arial" w:hAnsi="Arial" w:eastAsia="Arial" w:cs="Arial"/>
                <w:b w:val="0"/>
                <w:sz w:val="20"/>
              </w:rPr>
              <w:t xml:space="preserve">Frühling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1006898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Jahreszeiten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