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Marie und die Dinge des Lebens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Tine Mortier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Bohem,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978-3-85581-542-5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N047402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Marie ist ein ungeduldiger kleiner Heißsporn. Alles, was ihr einfällt, muss jetzt sofort sein! Ihre Großmama ist genauso, und beide verstehen sich völlig. Eines Tages wird Großmama krank und verliert ihre Worte. Die Erwachsenen bevormunden die alte Frau. Jetzt ist Marie zur Stelle! Nur sie versteht ihre kraftvolle, prachtvolle Großmama auch weiterhin. Ein herzerwärmendes Buch für alle Generationen von meisterlicher Schönheit!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Mortier, Tine</w:t>
            </w:r>
          </w:p>
          <w:p>
            <w:pPr>
              <w:pBdr/>
              <w:spacing/>
              <w:rPr/>
            </w:pPr>
            <w:r>
              <w:rPr>
                <w:rFonts w:ascii="Arial" w:hAnsi="Arial" w:eastAsia="Arial" w:cs="Arial"/>
                <w:b w:val="0"/>
                <w:sz w:val="20"/>
              </w:rPr>
              <w:t xml:space="preserve">Vermeire, Kaatje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Großmutter</w:t>
            </w:r>
          </w:p>
          <w:p>
            <w:pPr>
              <w:pBdr/>
              <w:spacing/>
              <w:rPr>
                <w:rFonts w:ascii="Arial" w:hAnsi="Arial" w:eastAsia="Arial" w:cs="Arial"/>
                <w:b w:val="0"/>
                <w:sz w:val="20"/>
              </w:rPr>
            </w:pPr>
            <w:r>
              <w:rPr>
                <w:rFonts w:ascii="Arial" w:hAnsi="Arial" w:eastAsia="Arial" w:cs="Arial"/>
                <w:b w:val="0"/>
                <w:sz w:val="20"/>
              </w:rPr>
              <w:t xml:space="preserve">Krankheit</w:t>
            </w:r>
          </w:p>
          <w:p>
            <w:pPr>
              <w:pBdr/>
              <w:spacing/>
              <w:rPr/>
            </w:pPr>
            <w:r>
              <w:rPr>
                <w:rFonts w:ascii="Arial" w:hAnsi="Arial" w:eastAsia="Arial" w:cs="Arial"/>
                <w:b w:val="0"/>
                <w:sz w:val="20"/>
              </w:rPr>
              <w:t xml:space="preserve">Enkelin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1007500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