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Nora und der grosse Bär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Ute Krause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Hildesheim : Gerstenberg,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978-3-8369-5650-5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N053796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Nora will in jedem Fall mit den Jägern losziehen, denn sie will den Großen Bären finden, von dem alle im Dorf an langen Winterabenden flüsternd erzählen. Die beste Bärenjägerin will sie werden. Zu klein soll sie sein? Keinesfalls, findet Nora. Und dann ist er da - der Große Bär - und alles kommt ganz anders … Was als Jagd beginnt, wird zu einer unvergesslichen Begegnung! "Und wie war er denn, der Große Bär?" "So groß und so alt wie der Wald", sagte Nora, "und genauso schön."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Krause, Ute 1960-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Winter</w:t>
            </w:r>
          </w:p>
          <w:p>
            <w:pPr>
              <w:pBdr/>
              <w:spacing/>
              <w:rPr>
                <w:rFonts w:ascii="Arial" w:hAnsi="Arial" w:eastAsia="Arial" w:cs="Arial"/>
                <w:b w:val="0"/>
                <w:sz w:val="20"/>
              </w:rPr>
            </w:pPr>
            <w:r>
              <w:rPr>
                <w:rFonts w:ascii="Arial" w:hAnsi="Arial" w:eastAsia="Arial" w:cs="Arial"/>
                <w:b w:val="0"/>
                <w:sz w:val="20"/>
              </w:rPr>
              <w:t xml:space="preserve">Jagd</w:t>
            </w:r>
          </w:p>
          <w:p>
            <w:pPr>
              <w:pBdr/>
              <w:spacing/>
              <w:rPr>
                <w:rFonts w:ascii="Arial" w:hAnsi="Arial" w:eastAsia="Arial" w:cs="Arial"/>
                <w:b w:val="0"/>
                <w:sz w:val="20"/>
              </w:rPr>
            </w:pPr>
            <w:r>
              <w:rPr>
                <w:rFonts w:ascii="Arial" w:hAnsi="Arial" w:eastAsia="Arial" w:cs="Arial"/>
                <w:b w:val="0"/>
                <w:sz w:val="20"/>
              </w:rPr>
              <w:t xml:space="preserve">Schnee</w:t>
            </w:r>
          </w:p>
          <w:p>
            <w:pPr>
              <w:pBdr/>
              <w:spacing/>
              <w:rPr>
                <w:rFonts w:ascii="Arial" w:hAnsi="Arial" w:eastAsia="Arial" w:cs="Arial"/>
                <w:b w:val="0"/>
                <w:sz w:val="20"/>
              </w:rPr>
            </w:pPr>
            <w:r>
              <w:rPr>
                <w:rFonts w:ascii="Arial" w:hAnsi="Arial" w:eastAsia="Arial" w:cs="Arial"/>
                <w:b w:val="0"/>
                <w:sz w:val="20"/>
              </w:rPr>
              <w:t xml:space="preserve">Wald</w:t>
            </w:r>
          </w:p>
          <w:p>
            <w:pPr>
              <w:pBdr/>
              <w:spacing/>
              <w:rPr/>
            </w:pPr>
            <w:r>
              <w:rPr>
                <w:rFonts w:ascii="Arial" w:hAnsi="Arial" w:eastAsia="Arial" w:cs="Arial"/>
                <w:b w:val="0"/>
                <w:sz w:val="20"/>
              </w:rPr>
              <w:t xml:space="preserve">Mädchen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1003970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