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Drei Herren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Bansch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Innsbruck : Tyrolia,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978-3-7022-3862-9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N052983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Sie treffen sich im Park, reden über dies und das. Über ihre Sorgen und ihre Freuden. Drei Herren hier und drei Herren dort. Ihre Lebenswelten könnten unterschiedlicher nicht sein und doch sind sie zuweilen überraschend gleich.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Bansch, Helga 1957-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Reichtum</w:t>
            </w:r>
          </w:p>
          <w:p>
            <w:pPr>
              <w:pBdr/>
              <w:spacing/>
              <w:rPr>
                <w:rFonts w:ascii="Arial" w:hAnsi="Arial" w:eastAsia="Arial" w:cs="Arial"/>
                <w:b w:val="0"/>
                <w:sz w:val="20"/>
              </w:rPr>
            </w:pPr>
            <w:r>
              <w:rPr>
                <w:rFonts w:ascii="Arial" w:hAnsi="Arial" w:eastAsia="Arial" w:cs="Arial"/>
                <w:b w:val="0"/>
                <w:sz w:val="20"/>
              </w:rPr>
              <w:t xml:space="preserve">Armut</w:t>
            </w:r>
          </w:p>
          <w:p>
            <w:pPr>
              <w:pBdr/>
              <w:spacing/>
              <w:rPr>
                <w:rFonts w:ascii="Arial" w:hAnsi="Arial" w:eastAsia="Arial" w:cs="Arial"/>
                <w:b w:val="0"/>
                <w:sz w:val="20"/>
              </w:rPr>
            </w:pPr>
            <w:r>
              <w:rPr>
                <w:rFonts w:ascii="Arial" w:hAnsi="Arial" w:eastAsia="Arial" w:cs="Arial"/>
                <w:b w:val="0"/>
                <w:sz w:val="20"/>
              </w:rPr>
              <w:t xml:space="preserve">Lebenswelt</w:t>
            </w:r>
          </w:p>
          <w:p>
            <w:pPr>
              <w:pBdr/>
              <w:spacing/>
              <w:rPr>
                <w:rFonts w:ascii="Arial" w:hAnsi="Arial" w:eastAsia="Arial" w:cs="Arial"/>
                <w:b w:val="0"/>
                <w:sz w:val="20"/>
              </w:rPr>
            </w:pPr>
            <w:r>
              <w:rPr>
                <w:rFonts w:ascii="Arial" w:hAnsi="Arial" w:eastAsia="Arial" w:cs="Arial"/>
                <w:b w:val="0"/>
                <w:sz w:val="20"/>
              </w:rPr>
              <w:t xml:space="preserve">Gleichheit</w:t>
            </w:r>
          </w:p>
          <w:p>
            <w:pPr>
              <w:pBdr/>
              <w:spacing/>
              <w:rPr>
                <w:rFonts w:ascii="Arial" w:hAnsi="Arial" w:eastAsia="Arial" w:cs="Arial"/>
                <w:b w:val="0"/>
                <w:sz w:val="20"/>
              </w:rPr>
            </w:pPr>
            <w:r>
              <w:rPr>
                <w:rFonts w:ascii="Arial" w:hAnsi="Arial" w:eastAsia="Arial" w:cs="Arial"/>
                <w:b w:val="0"/>
                <w:sz w:val="20"/>
              </w:rPr>
              <w:t xml:space="preserve">Regen</w:t>
            </w:r>
          </w:p>
          <w:p>
            <w:pPr>
              <w:pBdr/>
              <w:spacing/>
              <w:rPr>
                <w:rFonts w:ascii="Arial" w:hAnsi="Arial" w:eastAsia="Arial" w:cs="Arial"/>
                <w:b w:val="0"/>
                <w:sz w:val="20"/>
              </w:rPr>
            </w:pPr>
            <w:r>
              <w:rPr>
                <w:rFonts w:ascii="Arial" w:hAnsi="Arial" w:eastAsia="Arial" w:cs="Arial"/>
                <w:b w:val="0"/>
                <w:sz w:val="20"/>
              </w:rPr>
              <w:t xml:space="preserve">Wind</w:t>
            </w:r>
          </w:p>
          <w:p>
            <w:pPr>
              <w:pBdr/>
              <w:spacing/>
              <w:rPr/>
            </w:pPr>
            <w:r>
              <w:rPr>
                <w:rFonts w:ascii="Arial" w:hAnsi="Arial" w:eastAsia="Arial" w:cs="Arial"/>
                <w:b w:val="0"/>
                <w:sz w:val="20"/>
              </w:rPr>
              <w:t xml:space="preserve">Sturm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1001617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