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Pssst! Wir haben einen Vogel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Chris Haughton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Frankfurt, M. : Fischer Sauerländer,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978-3-7373-5174-4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N048166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Einen Vogel fangen ist gar nicht so einfach. Drei Gestalten schleichen durch den Wald. Sie haben einen Plan! Aber der Vierte, ihr kleiner Kumpel, vereitelt diesen immer wieder. Schliesslich zeigt er den Grossen, dass ereinen ganz anderern Plan hat.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Haughton , Chris (Übers.)</w:t>
            </w:r>
          </w:p>
          <w:p>
            <w:pPr>
              <w:pBdr/>
              <w:spacing/>
              <w:rPr/>
            </w:pPr>
            <w:r>
              <w:rPr>
                <w:rFonts w:ascii="Arial" w:hAnsi="Arial" w:eastAsia="Arial" w:cs="Arial"/>
                <w:b w:val="0"/>
                <w:sz w:val="20"/>
              </w:rPr>
              <w:t xml:space="preserve">Menge , Stephanie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Konflikt</w:t>
            </w:r>
          </w:p>
          <w:p>
            <w:pPr>
              <w:pBdr/>
              <w:spacing/>
              <w:rPr/>
            </w:pPr>
            <w:r>
              <w:rPr>
                <w:rFonts w:ascii="Arial" w:hAnsi="Arial" w:eastAsia="Arial" w:cs="Arial"/>
                <w:b w:val="0"/>
                <w:sz w:val="20"/>
              </w:rPr>
              <w:t xml:space="preserve">Anderssein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1008176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