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"31.03.2024" bis zum "30.04.2024"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 Gott bewegt : Liederbuech für Chlii und Gross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Ringbuch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Blaser, Rahel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Steffisburg : Eigenverlag,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Liederbuch der Kirchgemeinde Steffisburg ist eine Sammlung verschiedener eingängiger Lieder für Anlässe in der Gemeinde, Feiern und Gottesdienste. Lieder von traditionell bis modern sollen von Klein bis Gross begeistern und zum Singen einladen.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Rahel Blaser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Liederbuch</w:t>
            </w:r>
          </w:p>
          <w:p>
            <w:pPr>
              <w:pBdr/>
              <w:spacing/>
              <w:rPr>
                <w:rFonts w:ascii="Arial" w:hAnsi="Arial" w:eastAsia="Arial" w:cs="Arial"/>
                <w:b w:val="0"/>
                <w:sz w:val="20"/>
              </w:rPr>
            </w:pPr>
            <w:r>
              <w:rPr>
                <w:rFonts w:ascii="Arial" w:hAnsi="Arial" w:eastAsia="Arial" w:cs="Arial"/>
                <w:b w:val="0"/>
                <w:sz w:val="20"/>
              </w:rPr>
              <w:t xml:space="preserve">Kinderlieder</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pPr>
            <w:r>
              <w:rPr>
                <w:rFonts w:ascii="Arial" w:hAnsi="Arial" w:eastAsia="Arial" w:cs="Arial"/>
                <w:b w:val="0"/>
                <w:sz w:val="20"/>
              </w:rPr>
              <w:t xml:space="preserve">Gottesdienstmusik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245.2 Liederbücher</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