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LOMO : The Language of Many Others / Julia Langhof</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LOMO : The Language of Many Others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Vorführbedingungen</w:t>
            </w:r>
          </w:p>
          <w:p>
            <w:pPr>
              <w:pBdr/>
              <w:spacing/>
              <w:rPr/>
            </w:pPr>
            <w:r>
              <w:rPr>
                <w:rFonts w:ascii="Arial" w:hAnsi="Arial" w:eastAsia="Arial" w:cs="Arial"/>
                <w:b w:val="0"/>
                <w:sz w:val="20"/>
              </w:rPr>
              <w:t xml:space="preserve">Urheberrecht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Julia Langhof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Spielfilm, 101 Min. + Begleit- und Unterrichtsmaterial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R000597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Eltern Schalckwyck, Mutter Krista und Vater Michael, leben mit ihren Zwillingen Anna und Karl in Berlin. Beide Kinder stehen kurz vor dem Abitur. Während Anna Zukunftspläne schmiedet, ist Karl online und teilt sein Leben mit den Followern eines Blogs „The Language of Many Others“. Die Spannungen sind vorprogrammiert: Seine Posts persönlicher Aufnahmen vom Familienleben stellen schliesslich die Beziehung zu seinen Eltern auf die Probe. &lt;br&gt; Als Karl sich in seine Mitschülerin Doro verliebt, glaubt er die „grosse Liebe“ gefunden zu haben. Fehlanzeige, Doro serviert ihn ab und Karl versteht die Welt nicht mehr. Der Ausweg? Klar – online! Er stellt Details seines Liebeslebens mit Doro auf seine Page und gefährdet seinen Schulabschluss, seine Familie, seine Geschwisterliebe zu Anna … Nach und nach verliert Karl die Kontrolle über sein Leben und „überträgt“ die Macht an seine Follower – ein riskantes „Spiel“ beginnt.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Langhof, Julia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investigativer Journalismus</w:t>
            </w:r>
          </w:p>
          <w:p>
            <w:pPr>
              <w:pBdr/>
              <w:spacing/>
              <w:rPr>
                <w:rFonts w:ascii="Arial" w:hAnsi="Arial" w:eastAsia="Arial" w:cs="Arial"/>
                <w:b w:val="0"/>
                <w:sz w:val="20"/>
              </w:rPr>
            </w:pPr>
            <w:r>
              <w:rPr>
                <w:rFonts w:ascii="Arial" w:hAnsi="Arial" w:eastAsia="Arial" w:cs="Arial"/>
                <w:b w:val="0"/>
                <w:sz w:val="20"/>
              </w:rPr>
              <w:t xml:space="preserve">Identitätsfindung</w:t>
            </w:r>
          </w:p>
          <w:p>
            <w:pPr>
              <w:pBdr/>
              <w:spacing/>
              <w:rPr>
                <w:rFonts w:ascii="Arial" w:hAnsi="Arial" w:eastAsia="Arial" w:cs="Arial"/>
                <w:b w:val="0"/>
                <w:sz w:val="20"/>
              </w:rPr>
            </w:pPr>
            <w:r>
              <w:rPr>
                <w:rFonts w:ascii="Arial" w:hAnsi="Arial" w:eastAsia="Arial" w:cs="Arial"/>
                <w:b w:val="0"/>
                <w:sz w:val="20"/>
              </w:rPr>
              <w:t xml:space="preserve">Pubertät</w:t>
            </w:r>
          </w:p>
          <w:p>
            <w:pPr>
              <w:pBdr/>
              <w:spacing/>
              <w:rPr>
                <w:rFonts w:ascii="Arial" w:hAnsi="Arial" w:eastAsia="Arial" w:cs="Arial"/>
                <w:b w:val="0"/>
                <w:sz w:val="20"/>
              </w:rPr>
            </w:pPr>
            <w:r>
              <w:rPr>
                <w:rFonts w:ascii="Arial" w:hAnsi="Arial" w:eastAsia="Arial" w:cs="Arial"/>
                <w:b w:val="0"/>
                <w:sz w:val="20"/>
              </w:rPr>
              <w:t xml:space="preserve">Anerkennung</w:t>
            </w:r>
          </w:p>
          <w:p>
            <w:pPr>
              <w:pBdr/>
              <w:spacing/>
              <w:rPr>
                <w:rFonts w:ascii="Arial" w:hAnsi="Arial" w:eastAsia="Arial" w:cs="Arial"/>
                <w:b w:val="0"/>
                <w:sz w:val="20"/>
              </w:rPr>
            </w:pPr>
            <w:r>
              <w:rPr>
                <w:rFonts w:ascii="Arial" w:hAnsi="Arial" w:eastAsia="Arial" w:cs="Arial"/>
                <w:b w:val="0"/>
                <w:sz w:val="20"/>
              </w:rPr>
              <w:t xml:space="preserve">Generationen</w:t>
            </w:r>
          </w:p>
          <w:p>
            <w:pPr>
              <w:pBdr/>
              <w:spacing/>
              <w:rPr>
                <w:rFonts w:ascii="Arial" w:hAnsi="Arial" w:eastAsia="Arial" w:cs="Arial"/>
                <w:b w:val="0"/>
                <w:sz w:val="20"/>
              </w:rPr>
            </w:pPr>
            <w:r>
              <w:rPr>
                <w:rFonts w:ascii="Arial" w:hAnsi="Arial" w:eastAsia="Arial" w:cs="Arial"/>
                <w:b w:val="0"/>
                <w:sz w:val="20"/>
              </w:rPr>
              <w:t xml:space="preserve">Sinn des Lebens</w:t>
            </w:r>
          </w:p>
          <w:p>
            <w:pPr>
              <w:pBdr/>
              <w:spacing/>
              <w:rPr>
                <w:rFonts w:ascii="Arial" w:hAnsi="Arial" w:eastAsia="Arial" w:cs="Arial"/>
                <w:b w:val="0"/>
                <w:sz w:val="20"/>
              </w:rPr>
            </w:pPr>
            <w:r>
              <w:rPr>
                <w:rFonts w:ascii="Arial" w:hAnsi="Arial" w:eastAsia="Arial" w:cs="Arial"/>
                <w:b w:val="0"/>
                <w:sz w:val="20"/>
              </w:rPr>
              <w:t xml:space="preserve">Persönlichkeit</w:t>
            </w:r>
          </w:p>
          <w:p>
            <w:pPr>
              <w:pBdr/>
              <w:spacing/>
              <w:rPr>
                <w:rFonts w:ascii="Arial" w:hAnsi="Arial" w:eastAsia="Arial" w:cs="Arial"/>
                <w:b w:val="0"/>
                <w:sz w:val="20"/>
              </w:rPr>
            </w:pPr>
            <w:r>
              <w:rPr>
                <w:rFonts w:ascii="Arial" w:hAnsi="Arial" w:eastAsia="Arial" w:cs="Arial"/>
                <w:b w:val="0"/>
                <w:sz w:val="20"/>
              </w:rPr>
              <w:t xml:space="preserve">Fremdbestimmung</w:t>
            </w:r>
          </w:p>
          <w:p>
            <w:pPr>
              <w:pBdr/>
              <w:spacing/>
              <w:rPr/>
            </w:pPr>
            <w:r>
              <w:rPr>
                <w:rFonts w:ascii="Arial" w:hAnsi="Arial" w:eastAsia="Arial" w:cs="Arial"/>
                <w:b w:val="0"/>
                <w:sz w:val="20"/>
              </w:rPr>
              <w:t xml:space="preserve">Social Media</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