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Kirchenasyl und dann? : Vom Bangen, Hoffen und Warten / Christian Wölfel</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Kirchenasyl und dann? : Vom Bangen, Hoffen und Warten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Download/Streaming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Urheberrecht</w:t>
            </w:r>
          </w:p>
          <w:p>
            <w:pPr>
              <w:pBdr/>
              <w:spacing/>
              <w:rPr/>
            </w:pPr>
            <w:r>
              <w:rPr>
                <w:rFonts w:ascii="Arial" w:hAnsi="Arial" w:eastAsia="Arial" w:cs="Arial"/>
                <w:b w:val="0"/>
                <w:sz w:val="20"/>
              </w:rPr>
              <w:t xml:space="preserve">Vorführbedingungen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Vorführrechte: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Öffentliche Vorführung - Ö</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Christian Wölfel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Frankfurt a.M. : KFW, 2016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Dokumentarfilm, 44 Min. + Arbeitshilfe  und Begleitmaterial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R000488</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Für manche Flüchtlinge ist das Kirchenasyl die letzte Chance, einer Abschiebung zu entgehen. Aber was geschieht dann, wenn sie den geschützten Raum wieder verlassen können? In Christian Wölfels Film geht es nur vordergründig um die Kirche und das von ihr ermöglichte Kirchenasyl. Der Schwerpunkt des Films zeigt Schicksale von Menschen und gelebte Nächstenliebe.</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Wölfel, Christian (Regie)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Abschiebung</w:t>
            </w:r>
          </w:p>
          <w:p>
            <w:pPr>
              <w:pBdr/>
              <w:spacing/>
              <w:rPr>
                <w:rFonts w:ascii="Arial" w:hAnsi="Arial" w:eastAsia="Arial" w:cs="Arial"/>
                <w:b w:val="0"/>
                <w:sz w:val="20"/>
              </w:rPr>
            </w:pPr>
            <w:r>
              <w:rPr>
                <w:rFonts w:ascii="Arial" w:hAnsi="Arial" w:eastAsia="Arial" w:cs="Arial"/>
                <w:b w:val="0"/>
                <w:sz w:val="20"/>
              </w:rPr>
              <w:t xml:space="preserve">Migration</w:t>
            </w:r>
          </w:p>
          <w:p>
            <w:pPr>
              <w:pBdr/>
              <w:spacing/>
              <w:rPr>
                <w:rFonts w:ascii="Arial" w:hAnsi="Arial" w:eastAsia="Arial" w:cs="Arial"/>
                <w:b w:val="0"/>
                <w:sz w:val="20"/>
              </w:rPr>
            </w:pPr>
            <w:r>
              <w:rPr>
                <w:rFonts w:ascii="Arial" w:hAnsi="Arial" w:eastAsia="Arial" w:cs="Arial"/>
                <w:b w:val="0"/>
                <w:sz w:val="20"/>
              </w:rPr>
              <w:t xml:space="preserve">Flucht</w:t>
            </w:r>
          </w:p>
          <w:p>
            <w:pPr>
              <w:pBdr/>
              <w:spacing/>
              <w:rPr>
                <w:rFonts w:ascii="Arial" w:hAnsi="Arial" w:eastAsia="Arial" w:cs="Arial"/>
                <w:b w:val="0"/>
                <w:sz w:val="20"/>
              </w:rPr>
            </w:pPr>
            <w:r>
              <w:rPr>
                <w:rFonts w:ascii="Arial" w:hAnsi="Arial" w:eastAsia="Arial" w:cs="Arial"/>
                <w:b w:val="0"/>
                <w:sz w:val="20"/>
              </w:rPr>
              <w:t xml:space="preserve">Flüchtling</w:t>
            </w:r>
          </w:p>
          <w:p>
            <w:pPr>
              <w:pBdr/>
              <w:spacing/>
              <w:rPr>
                <w:rFonts w:ascii="Arial" w:hAnsi="Arial" w:eastAsia="Arial" w:cs="Arial"/>
                <w:b w:val="0"/>
                <w:sz w:val="20"/>
              </w:rPr>
            </w:pPr>
            <w:r>
              <w:rPr>
                <w:rFonts w:ascii="Arial" w:hAnsi="Arial" w:eastAsia="Arial" w:cs="Arial"/>
                <w:b w:val="0"/>
                <w:sz w:val="20"/>
              </w:rPr>
              <w:t xml:space="preserve">Nächstenliebe</w:t>
            </w:r>
          </w:p>
          <w:p>
            <w:pPr>
              <w:pBdr/>
              <w:spacing/>
              <w:rPr>
                <w:rFonts w:ascii="Arial" w:hAnsi="Arial" w:eastAsia="Arial" w:cs="Arial"/>
                <w:b w:val="0"/>
                <w:sz w:val="20"/>
              </w:rPr>
            </w:pPr>
            <w:r>
              <w:rPr>
                <w:rFonts w:ascii="Arial" w:hAnsi="Arial" w:eastAsia="Arial" w:cs="Arial"/>
                <w:b w:val="0"/>
                <w:sz w:val="20"/>
              </w:rPr>
              <w:t xml:space="preserve">Kirchenasyl</w:t>
            </w:r>
          </w:p>
          <w:p>
            <w:pPr>
              <w:pBdr/>
              <w:spacing/>
              <w:rPr>
                <w:rFonts w:ascii="Arial" w:hAnsi="Arial" w:eastAsia="Arial" w:cs="Arial"/>
                <w:b w:val="0"/>
                <w:sz w:val="20"/>
              </w:rPr>
            </w:pPr>
            <w:r>
              <w:rPr>
                <w:rFonts w:ascii="Arial" w:hAnsi="Arial" w:eastAsia="Arial" w:cs="Arial"/>
                <w:b w:val="0"/>
                <w:sz w:val="20"/>
              </w:rPr>
              <w:t xml:space="preserve">Integration</w:t>
            </w:r>
          </w:p>
          <w:p>
            <w:pPr>
              <w:pBdr/>
              <w:spacing/>
              <w:rPr>
                <w:rFonts w:ascii="Arial" w:hAnsi="Arial" w:eastAsia="Arial" w:cs="Arial"/>
                <w:b w:val="0"/>
                <w:sz w:val="20"/>
              </w:rPr>
            </w:pPr>
            <w:r>
              <w:rPr>
                <w:rFonts w:ascii="Arial" w:hAnsi="Arial" w:eastAsia="Arial" w:cs="Arial"/>
                <w:b w:val="0"/>
                <w:sz w:val="20"/>
              </w:rPr>
              <w:t xml:space="preserve">Traumata</w:t>
            </w:r>
          </w:p>
          <w:p>
            <w:pPr>
              <w:pBdr/>
              <w:spacing/>
              <w:rPr>
                <w:rFonts w:ascii="Arial" w:hAnsi="Arial" w:eastAsia="Arial" w:cs="Arial"/>
                <w:b w:val="0"/>
                <w:sz w:val="20"/>
              </w:rPr>
            </w:pPr>
            <w:r>
              <w:rPr>
                <w:rFonts w:ascii="Arial" w:hAnsi="Arial" w:eastAsia="Arial" w:cs="Arial"/>
                <w:b w:val="0"/>
                <w:sz w:val="20"/>
              </w:rPr>
              <w:t xml:space="preserve">Ehrenamtliche Tätigkeit</w:t>
            </w:r>
          </w:p>
          <w:p>
            <w:pPr>
              <w:pBdr/>
              <w:spacing/>
              <w:rPr/>
            </w:pPr>
            <w:r>
              <w:rPr>
                <w:rFonts w:ascii="Arial" w:hAnsi="Arial" w:eastAsia="Arial" w:cs="Arial"/>
                <w:b w:val="0"/>
                <w:sz w:val="20"/>
              </w:rPr>
              <w:t xml:space="preserve">Solidarität</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