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Wenn Sand und Steine erzählen könnten : DVD 1: Nomaden - Abraham und Mose / Andreas Bleiholder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Sand und Steine erzählen könnten : DVD 1: Nomaden - Abraham und Mose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Andreas Bleiholder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Evang. Medienhaus GmbH,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Aninmationsfilme, 11 + 13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R000133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wir die Geschichten aus der Bibel lesen, konzentrieren wir uns auf die Menschen, von denen erzählt wird. Und manchmal fehlen uns vor dem geistigen Auge die Bilder der Landschaften und Orte, an denen sich ihre Schicksale so oder so ähnlich abgespielt haben. Vor allem aber für Kinder ist es nicht eben einfach, sich die Gegenden vorzustellen, in denen das alles passiert ist. Mit dieser ersten DVD einer fünfteiligen Reihe erwachen die Schicksale wichtiger Gestalten aus dem Alten Testament auf besondere Art zum Leben.   Simon, eine Trickfilmfigur, die als Archäologe unterwegs ist, erzählt in einfachen Worten von Abraham sowie von Mose. Fotos aus Israel, aus dem Irak oder aus Syrien zeigen nicht nur - aus unserer Erwachsenensicht - wie Landschaften Menschen prägen, sondern verdeutlichen vor allem kleinen Zuschauern, dass sich die spannenden Erzählungen der Bibel wirklich verorten lassen. Aber letztendlich lässt sich hier für Interessierte jeder Altersstufe viel entdecken, lernen und nacherleben.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Bleiholder, Andreas (Regie)</w:t>
            </w:r>
          </w:p>
          <w:p>
            <w:pPr>
              <w:pBdr/>
              <w:spacing/>
              <w:rPr/>
            </w:pPr>
            <w:r>
              <w:rPr>
                <w:rFonts w:ascii="Arial" w:hAnsi="Arial" w:eastAsia="Arial" w:cs="Arial"/>
                <w:b w:val="0"/>
                <w:sz w:val="20"/>
              </w:rPr>
              <w:t xml:space="preserve">Müller (Bilder: Jörg Zink), Markus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Bibel-AT</w:t>
            </w:r>
          </w:p>
          <w:p>
            <w:pPr>
              <w:pBdr/>
              <w:spacing/>
              <w:rPr>
                <w:rFonts w:ascii="Arial" w:hAnsi="Arial" w:eastAsia="Arial" w:cs="Arial"/>
                <w:b w:val="0"/>
                <w:sz w:val="20"/>
              </w:rPr>
            </w:pPr>
            <w:r>
              <w:rPr>
                <w:rFonts w:ascii="Arial" w:hAnsi="Arial" w:eastAsia="Arial" w:cs="Arial"/>
                <w:b w:val="0"/>
                <w:sz w:val="20"/>
              </w:rPr>
              <w:t xml:space="preserve">Umwelt Altes Testaments</w:t>
            </w:r>
          </w:p>
          <w:p>
            <w:pPr>
              <w:pBdr/>
              <w:spacing/>
              <w:rPr>
                <w:rFonts w:ascii="Arial" w:hAnsi="Arial" w:eastAsia="Arial" w:cs="Arial"/>
                <w:b w:val="0"/>
                <w:sz w:val="20"/>
              </w:rPr>
            </w:pPr>
            <w:r>
              <w:rPr>
                <w:rFonts w:ascii="Arial" w:hAnsi="Arial" w:eastAsia="Arial" w:cs="Arial"/>
                <w:b w:val="0"/>
                <w:sz w:val="20"/>
              </w:rPr>
              <w:t xml:space="preserve">Vätergeschichten</w:t>
            </w:r>
          </w:p>
          <w:p>
            <w:pPr>
              <w:pBdr/>
              <w:spacing/>
              <w:rPr>
                <w:rFonts w:ascii="Arial" w:hAnsi="Arial" w:eastAsia="Arial" w:cs="Arial"/>
                <w:b w:val="0"/>
                <w:sz w:val="20"/>
              </w:rPr>
            </w:pPr>
            <w:r>
              <w:rPr>
                <w:rFonts w:ascii="Arial" w:hAnsi="Arial" w:eastAsia="Arial" w:cs="Arial"/>
                <w:b w:val="0"/>
                <w:sz w:val="20"/>
              </w:rPr>
              <w:t xml:space="preserve">Abraham</w:t>
            </w:r>
          </w:p>
          <w:p>
            <w:pPr>
              <w:pBdr/>
              <w:spacing/>
              <w:rPr/>
            </w:pPr>
            <w:r>
              <w:rPr>
                <w:rFonts w:ascii="Arial" w:hAnsi="Arial" w:eastAsia="Arial" w:cs="Arial"/>
                <w:b w:val="0"/>
                <w:sz w:val="20"/>
              </w:rPr>
              <w:t xml:space="preserve">Mose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