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Der Luther-Code 3 : Aufbruch zur Gleichheit  - Das 18. Jahrhundert / Alexandra Hardorf</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Luther-Code 3 : Aufbruch zur Gleichheit  - Das 18. Jahrhundert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Doku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Alexandra Hardorf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Matthias-Film,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Dokumentarfilm, 81 Min. + Arbeitsmaterial DVD-ROM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N049764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Freiheit, Gleichheit, Brüderlichkeit – diese Werte sind bis heute Grundpfeiler der westlichen Welt. Ihren Ursprung haben sie im 18. Jahrhundert. Damals setzt sich eine revolutionäre Idee durch: Aufklärung, der Ausbruch aus der selbstverschuldeten Unmündigkeit mithilfe der Vernunft. Die Frauenrechtlerin Marie Gouze, der Philosoph Gottfried Wilhelm Leibniz und der Dichter Gotthold Ephraim Lessing versuchen, dieser Idee auf unterschiedliche Weise Geltung zu verschaffen. Sie setzen damit den Impuls der Reformation, die 200 Jahre zuvor stattgefunden hatte, mit neuen Mitteln fort.&lt;br&gt;&lt;br&gt; DVD educativ mit Unterrichtsmaterial zu den Themen Gotthold Ephraim Lessing, Aufklärung, Gleichheit, Toleranz, Französische Revolution, Frauenrechte, Feminismus.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Hardorf, Alexandra</w:t>
            </w:r>
          </w:p>
          <w:p>
            <w:pPr>
              <w:pBdr/>
              <w:spacing/>
              <w:rPr/>
            </w:pPr>
            <w:r>
              <w:rPr>
                <w:rFonts w:ascii="Arial" w:hAnsi="Arial" w:eastAsia="Arial" w:cs="Arial"/>
                <w:b w:val="0"/>
                <w:sz w:val="20"/>
              </w:rPr>
              <w:t xml:space="preserve">Hauke, Wilfried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Aufklärung</w:t>
            </w:r>
          </w:p>
          <w:p>
            <w:pPr>
              <w:pBdr/>
              <w:spacing/>
              <w:rPr>
                <w:rFonts w:ascii="Arial" w:hAnsi="Arial" w:eastAsia="Arial" w:cs="Arial"/>
                <w:b w:val="0"/>
                <w:sz w:val="20"/>
              </w:rPr>
            </w:pPr>
            <w:r>
              <w:rPr>
                <w:rFonts w:ascii="Arial" w:hAnsi="Arial" w:eastAsia="Arial" w:cs="Arial"/>
                <w:b w:val="0"/>
                <w:sz w:val="20"/>
              </w:rPr>
              <w:t xml:space="preserve">Französiche Revolution</w:t>
            </w:r>
          </w:p>
          <w:p>
            <w:pPr>
              <w:pBdr/>
              <w:spacing/>
              <w:rPr>
                <w:rFonts w:ascii="Arial" w:hAnsi="Arial" w:eastAsia="Arial" w:cs="Arial"/>
                <w:b w:val="0"/>
                <w:sz w:val="20"/>
              </w:rPr>
            </w:pPr>
            <w:r>
              <w:rPr>
                <w:rFonts w:ascii="Arial" w:hAnsi="Arial" w:eastAsia="Arial" w:cs="Arial"/>
                <w:b w:val="0"/>
                <w:sz w:val="20"/>
              </w:rPr>
              <w:t xml:space="preserve">Luther, Martin</w:t>
            </w:r>
          </w:p>
          <w:p>
            <w:pPr>
              <w:pBdr/>
              <w:spacing/>
              <w:rPr>
                <w:rFonts w:ascii="Arial" w:hAnsi="Arial" w:eastAsia="Arial" w:cs="Arial"/>
                <w:b w:val="0"/>
                <w:sz w:val="20"/>
              </w:rPr>
            </w:pPr>
            <w:r>
              <w:rPr>
                <w:rFonts w:ascii="Arial" w:hAnsi="Arial" w:eastAsia="Arial" w:cs="Arial"/>
                <w:b w:val="0"/>
                <w:sz w:val="20"/>
              </w:rPr>
              <w:t xml:space="preserve">Reformation</w:t>
            </w:r>
          </w:p>
          <w:p>
            <w:pPr>
              <w:pBdr/>
              <w:spacing/>
              <w:rPr/>
            </w:pPr>
            <w:r>
              <w:rPr>
                <w:rFonts w:ascii="Arial" w:hAnsi="Arial" w:eastAsia="Arial" w:cs="Arial"/>
                <w:b w:val="0"/>
                <w:sz w:val="20"/>
              </w:rPr>
              <w:t xml:space="preserve">Frauenrechte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270 Kirchengeschichte allgemein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1009647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