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Hase Hannes, der Postbote / Bernadette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Hase Hannes, der Postbote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Bernadette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1997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978-3-314-00786-6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N039205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Frühling und Sommer, Herbst und Winter, durch das ganze Jahr hindurch trägt Hase Hannes die Post aus. Als Dank dafür basteln ihm die Tiere ein Geschenk, das er bei jedem Wetter brauchen kann.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Watts, Bernadette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Hase</w:t>
            </w:r>
          </w:p>
          <w:p>
            <w:pPr>
              <w:pBdr/>
              <w:spacing/>
              <w:rPr/>
            </w:pPr>
            <w:r>
              <w:rPr>
                <w:rFonts w:ascii="Arial" w:hAnsi="Arial" w:eastAsia="Arial" w:cs="Arial"/>
                <w:b w:val="0"/>
                <w:sz w:val="20"/>
              </w:rPr>
              <w:t xml:space="preserve">Briefträger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1002048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Gemeinschaft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