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Das Eichhörnchen und der Mond / Eleonore Schmid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Eichhörnchen und der Mond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Eleonore Schmid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1996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978-3-314-00732-3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N039125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Tifi, das Eichhörnchen, liebt alles, was rund ist; besonders den Vollmond. Es beobachtet, wie der Mond abnimmt. Voll Sorge sammelt es Haselnüsse und legt sie für ihn in eine Waldlichtung. Nach und nach lernt Tifi den Wechsel des Mondes kennen und beginnt dem Gang der Natur zu vertrauen. Aus den Nusskernen aber wächst ein Kreis von Haselsträuchern, der zum Lieblingsort vieler Eichhörnchen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Schmid, Eleonore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Mond</w:t>
            </w:r>
          </w:p>
          <w:p>
            <w:pPr>
              <w:pBdr/>
              <w:spacing/>
              <w:rPr/>
            </w:pPr>
            <w:r>
              <w:rPr>
                <w:rFonts w:ascii="Arial" w:hAnsi="Arial" w:eastAsia="Arial" w:cs="Arial"/>
                <w:b w:val="0"/>
                <w:sz w:val="20"/>
              </w:rPr>
              <w:t xml:space="preserve">Eichhörnchen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1002020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Natur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