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Frau B. so böse wurde ... : ... und warum sie jetzt wieder nett ist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Sonja Bougaeva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978-3-7152-0677-6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N046458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Frau B. klein war, waren andere Kinder böse zu ihr. Jetzt ist sie gross und böse. Und vor allem hasst sie Kinder. Doch ausgerechnet ein kleines Mädchen bewirkt, dass die griesgrämige Frau B. wieder lachen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Bougaeva, Sonja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Hass</w:t>
            </w:r>
          </w:p>
          <w:p>
            <w:pPr>
              <w:pBdr/>
              <w:spacing/>
              <w:rPr>
                <w:rFonts w:ascii="Arial" w:hAnsi="Arial" w:eastAsia="Arial" w:cs="Arial"/>
                <w:b w:val="0"/>
                <w:sz w:val="20"/>
              </w:rPr>
            </w:pPr>
            <w:r>
              <w:rPr>
                <w:rFonts w:ascii="Arial" w:hAnsi="Arial" w:eastAsia="Arial" w:cs="Arial"/>
                <w:b w:val="0"/>
                <w:sz w:val="20"/>
              </w:rPr>
              <w:t xml:space="preserve">Mobbing</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Bösartigkeit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1006658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