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"Gefühle"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Verborgen : Was man nur mit dem Herzen sieht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Cori Doerrfeld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Zuckersüss ,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978-3-949315-33-6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N054820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Geschichte von Finn und dem Großvater beginnt alltagsnah mit einem Kind, das sich unter einer Decke vergräbt und nicht über seine Gefühle sprechen möchte. Dennoch lässt es sich vom Opa zu einem Spaziergang überreden, der allerlei verborgene Welten offenbart: Das eindrucksvolle Wurzelwerk der Bäume, das bunte Treiben unter dem Meeresspiegel und raffinierte Verstecke verschiedener Tierarten. Auch bei der Begegnung mit anderen Menschen wird mit feinfühligen Illustrationen veranschaulicht, wie Erfahrungen, Gemeinsamkeiten und Bedürfnisse unbemerkt unsere Handlungen und Beziehungen beeinflussen: Ein wahres Flechtwerk der Zwischenmenschlichkeit. So entdeckt auch Finn am Ende eine ungeahnte Verbindung zum Opa und teilt daraufhin liebevoll seine schützende Decke.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Doerrfeld, Cori 1964- (Verfasser)</w:t>
            </w:r>
          </w:p>
          <w:p>
            <w:pPr>
              <w:pBdr/>
              <w:spacing/>
              <w:rPr/>
            </w:pPr>
            <w:r>
              <w:rPr>
                <w:rFonts w:ascii="Arial" w:hAnsi="Arial" w:eastAsia="Arial" w:cs="Arial"/>
                <w:b w:val="0"/>
                <w:sz w:val="20"/>
              </w:rPr>
              <w:t xml:space="preserve">Doerrfeld, Cori 1964-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Gefühle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1004952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Gefühle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