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"Aussenseiter"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vier Glückssucher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Maren Kiepsel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Atlantis, 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978-3-7152-0552-6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N040019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Weil die Schildkröte so langsam ist, will niemand mit ihr spielen. Sie beschließt, ihr Glück zu suchen. Auf ihrem Weg begegnet sie einem Igel, der alle mit seinen Stacheln piekst. Ein blinder Maulwurf und ein kugelrunder Hase schließen sich der Gruppe an. Tage- und nächtelang sind die vier unterwegs. Eines Tages kommen sie im Wald an, wo sie die Schatztruhe voll Glück vermuten. Aufgeregt stehen sie vor einer großen Truhe. Was sie darin wohl entdecken?  Bilder mit intensiven Farbatmosphären erzählen, wie sich vier Außenseiter zusammenfinden und schließlich Freunde werden. Denn manchmal stolpert man über das Glück, ohne es zu merken.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Kiepsel, Maren</w:t>
            </w:r>
          </w:p>
          <w:p>
            <w:pPr>
              <w:pBdr/>
              <w:spacing/>
              <w:rPr/>
            </w:pPr>
            <w:r>
              <w:rPr>
                <w:rFonts w:ascii="Arial" w:hAnsi="Arial" w:eastAsia="Arial" w:cs="Arial"/>
                <w:b w:val="0"/>
                <w:sz w:val="20"/>
              </w:rPr>
              <w:t xml:space="preserve">Rzepa-Leichsenring, Barbara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Aussenseiter</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Schatzsuche</w:t>
            </w:r>
          </w:p>
          <w:p>
            <w:pPr>
              <w:pBdr/>
              <w:spacing/>
              <w:rPr/>
            </w:pPr>
            <w:r>
              <w:rPr>
                <w:rFonts w:ascii="Arial" w:hAnsi="Arial" w:eastAsia="Arial" w:cs="Arial"/>
                <w:b w:val="0"/>
                <w:sz w:val="20"/>
              </w:rPr>
              <w:t xml:space="preserve">Gemeinschaftsgefühl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1003115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Aussenseiter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