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"20.03.2024" bis zum "19.04.2024"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Sucht und ihr werdet leben : Glaubensfragen auf der Spur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 Herder,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176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978-3-451-39496-6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jungen Menschen, die nach Taizé kommen oder an den internationalen Jugendtreffen teilnehmen, stellen täglich Fragen zum Glauben. Die Brüder der Communauté möchten sie auf ihrer Suche begleiten und ausgehend von ihrer eigenen Beschäftigung mit der Heiligen Schrift Anregungen zum Nachdenken geben, die in die Weite und in die Tiefe führen. Aus diesem Anliegen heraus ist dieses Buch entstanden.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 Communauté von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Freude</w:t>
            </w:r>
          </w:p>
          <w:p>
            <w:pPr>
              <w:pBdr/>
              <w:spacing/>
              <w:rPr>
                <w:rFonts w:ascii="Arial" w:hAnsi="Arial" w:eastAsia="Arial" w:cs="Arial"/>
                <w:b w:val="0"/>
                <w:sz w:val="20"/>
              </w:rPr>
            </w:pPr>
            <w:r>
              <w:rPr>
                <w:rFonts w:ascii="Arial" w:hAnsi="Arial" w:eastAsia="Arial" w:cs="Arial"/>
                <w:b w:val="0"/>
                <w:sz w:val="20"/>
              </w:rPr>
              <w:t xml:space="preserve">Friede</w:t>
            </w:r>
          </w:p>
          <w:p>
            <w:pPr>
              <w:pBdr/>
              <w:spacing/>
              <w:rPr>
                <w:rFonts w:ascii="Arial" w:hAnsi="Arial" w:eastAsia="Arial" w:cs="Arial"/>
                <w:b w:val="0"/>
                <w:sz w:val="20"/>
              </w:rPr>
            </w:pPr>
            <w:r>
              <w:rPr>
                <w:rFonts w:ascii="Arial" w:hAnsi="Arial" w:eastAsia="Arial" w:cs="Arial"/>
                <w:b w:val="0"/>
                <w:sz w:val="20"/>
              </w:rPr>
              <w:t xml:space="preserve">Geist</w:t>
            </w:r>
          </w:p>
          <w:p>
            <w:pPr>
              <w:pBd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Liebe</w:t>
            </w:r>
          </w:p>
          <w:p>
            <w:pPr>
              <w:pBdr/>
              <w:spacing/>
              <w:rPr>
                <w:rFonts w:ascii="Arial" w:hAnsi="Arial" w:eastAsia="Arial" w:cs="Arial"/>
                <w:b w:val="0"/>
                <w:sz w:val="20"/>
              </w:rPr>
            </w:pPr>
            <w:r>
              <w:rPr>
                <w:rFonts w:ascii="Arial" w:hAnsi="Arial" w:eastAsia="Arial" w:cs="Arial"/>
                <w:b w:val="0"/>
                <w:sz w:val="20"/>
              </w:rPr>
              <w:t xml:space="preserve">Schöpfer</w:t>
            </w:r>
          </w:p>
          <w:p>
            <w:pPr>
              <w:pBdr/>
              <w:spacing/>
              <w:rPr>
                <w:rFonts w:ascii="Arial" w:hAnsi="Arial" w:eastAsia="Arial" w:cs="Arial"/>
                <w:b w:val="0"/>
                <w:sz w:val="20"/>
              </w:rPr>
            </w:pPr>
            <w:r>
              <w:rPr>
                <w:rFonts w:ascii="Arial" w:hAnsi="Arial" w:eastAsia="Arial" w:cs="Arial"/>
                <w:b w:val="0"/>
                <w:sz w:val="20"/>
              </w:rPr>
              <w:t xml:space="preserve">Seele</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Wunder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278.3 Taizé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