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"27.02.2024" bis zum "28.03.2024"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 kommt das Gute in die Welt : Wahre Geschichten, die Mut machen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Alexandra Stewart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Midas,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119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978-3-03876-258-4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Dieses Kindersachbuch erzählt ansteckende Mutmach-Geschichten aus allen Teilen der Welt. Es stellt Kinder und Erwachsene vor, die sich der Rettung der Natur verschrieben, indem sie sich gegen Müll und für Klimaschutz engagierten. Es porträtiert Persönlichkeiten, die sich für bedrohte Tierarten einsetzten oder durch eine Geste im Wettkampf bewiesen, dass Fairness im Sport wichtiger ist als alle Siege und Niederlagen.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Stewart, Alexandra (Verfasser)</w:t>
            </w:r>
          </w:p>
          <w:p>
            <w:pPr>
              <w:pBdr/>
              <w:spacing/>
              <w:rPr/>
            </w:pPr>
            <w:r>
              <w:rPr>
                <w:rFonts w:ascii="Arial" w:hAnsi="Arial" w:eastAsia="Arial" w:cs="Arial"/>
                <w:b w:val="0"/>
                <w:sz w:val="20"/>
              </w:rPr>
              <w:t xml:space="preserve">Alexander, Jake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Fairer Handel</w:t>
            </w:r>
          </w:p>
          <w:p>
            <w:pPr>
              <w:pBdr/>
              <w:spacing/>
              <w:rPr>
                <w:rFonts w:ascii="Arial" w:hAnsi="Arial" w:eastAsia="Arial" w:cs="Arial"/>
                <w:b w:val="0"/>
                <w:sz w:val="20"/>
              </w:rPr>
            </w:pPr>
            <w:r>
              <w:rPr>
                <w:rFonts w:ascii="Arial" w:hAnsi="Arial" w:eastAsia="Arial" w:cs="Arial"/>
                <w:b w:val="0"/>
                <w:sz w:val="20"/>
              </w:rPr>
              <w:t xml:space="preserve">Fairplay</w:t>
            </w:r>
          </w:p>
          <w:p>
            <w:pPr>
              <w:pBdr/>
              <w:spacing/>
              <w:rPr>
                <w:rFonts w:ascii="Arial" w:hAnsi="Arial" w:eastAsia="Arial" w:cs="Arial"/>
                <w:b w:val="0"/>
                <w:sz w:val="20"/>
              </w:rPr>
            </w:pPr>
            <w:r>
              <w:rPr>
                <w:rFonts w:ascii="Arial" w:hAnsi="Arial" w:eastAsia="Arial" w:cs="Arial"/>
                <w:b w:val="0"/>
                <w:sz w:val="20"/>
              </w:rPr>
              <w:t xml:space="preserve">Klimaschutz</w:t>
            </w:r>
          </w:p>
          <w:p>
            <w:pPr>
              <w:pBdr/>
              <w:spacing/>
              <w:rPr>
                <w:rFonts w:ascii="Arial" w:hAnsi="Arial" w:eastAsia="Arial" w:cs="Arial"/>
                <w:b w:val="0"/>
                <w:sz w:val="20"/>
              </w:rPr>
            </w:pPr>
            <w:r>
              <w:rPr>
                <w:rFonts w:ascii="Arial" w:hAnsi="Arial" w:eastAsia="Arial" w:cs="Arial"/>
                <w:b w:val="0"/>
                <w:sz w:val="20"/>
              </w:rPr>
              <w:t xml:space="preserve">Menschenrechte</w:t>
            </w:r>
          </w:p>
          <w:p>
            <w:pPr>
              <w:pBdr/>
              <w:spacing/>
              <w:rPr>
                <w:rFonts w:ascii="Arial" w:hAnsi="Arial" w:eastAsia="Arial" w:cs="Arial"/>
                <w:b w:val="0"/>
                <w:sz w:val="20"/>
              </w:rPr>
            </w:pPr>
            <w:r>
              <w:rPr>
                <w:rFonts w:ascii="Arial" w:hAnsi="Arial" w:eastAsia="Arial" w:cs="Arial"/>
                <w:b w:val="0"/>
                <w:sz w:val="20"/>
              </w:rPr>
              <w:t xml:space="preserve">Miteinander</w:t>
            </w:r>
          </w:p>
          <w:p>
            <w:pPr>
              <w:pBdr/>
              <w:spacing/>
              <w:rPr>
                <w:rFonts w:ascii="Arial" w:hAnsi="Arial" w:eastAsia="Arial" w:cs="Arial"/>
                <w:b w:val="0"/>
                <w:sz w:val="20"/>
              </w:rPr>
            </w:pPr>
            <w:r>
              <w:rPr>
                <w:rFonts w:ascii="Arial" w:hAnsi="Arial" w:eastAsia="Arial" w:cs="Arial"/>
                <w:b w:val="0"/>
                <w:sz w:val="20"/>
              </w:rPr>
              <w:t xml:space="preserve">Mut</w:t>
            </w:r>
          </w:p>
          <w:p>
            <w:pPr>
              <w:pBdr/>
              <w:spacing/>
              <w:rPr>
                <w:rFonts w:ascii="Arial" w:hAnsi="Arial" w:eastAsia="Arial" w:cs="Arial"/>
                <w:b w:val="0"/>
                <w:sz w:val="20"/>
              </w:rPr>
            </w:pPr>
            <w:r>
              <w:rPr>
                <w:rFonts w:ascii="Arial" w:hAnsi="Arial" w:eastAsia="Arial" w:cs="Arial"/>
                <w:b w:val="0"/>
                <w:sz w:val="20"/>
              </w:rPr>
              <w:t xml:space="preserve">Nachhaltigkeit</w:t>
            </w:r>
          </w:p>
          <w:p>
            <w:pPr>
              <w:pBdr/>
              <w:spacing/>
              <w:rPr>
                <w:rFonts w:ascii="Arial" w:hAnsi="Arial" w:eastAsia="Arial" w:cs="Arial"/>
                <w:b w:val="0"/>
                <w:sz w:val="20"/>
              </w:rPr>
            </w:pPr>
            <w:r>
              <w:rPr>
                <w:rFonts w:ascii="Arial" w:hAnsi="Arial" w:eastAsia="Arial" w:cs="Arial"/>
                <w:b w:val="0"/>
                <w:sz w:val="20"/>
              </w:rPr>
              <w:t xml:space="preserve">Umweltschutz</w:t>
            </w:r>
          </w:p>
          <w:p>
            <w:pPr>
              <w:pBdr/>
              <w:spacing/>
              <w:rPr/>
            </w:pPr>
            <w:r>
              <w:rPr>
                <w:rFonts w:ascii="Arial" w:hAnsi="Arial" w:eastAsia="Arial" w:cs="Arial"/>
                <w:b w:val="0"/>
                <w:sz w:val="20"/>
              </w:rPr>
              <w:t xml:space="preserve">Vorbilder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278.2 Persönlichkeiten des 20./21. Jahrhunderts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